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0E" w:rsidRDefault="0004050E" w:rsidP="0004050E">
      <w:pPr>
        <w:pStyle w:val="NormalWeb"/>
        <w:jc w:val="both"/>
        <w:rPr>
          <w:rFonts w:asciiTheme="minorHAnsi" w:hAnsiTheme="minorHAnsi" w:cstheme="minorHAnsi"/>
          <w:b/>
          <w:bCs/>
          <w:sz w:val="28"/>
          <w:szCs w:val="28"/>
        </w:rPr>
      </w:pPr>
      <w:r w:rsidRPr="0004050E">
        <w:rPr>
          <w:rFonts w:asciiTheme="minorHAnsi" w:hAnsiTheme="minorHAnsi" w:cstheme="minorHAnsi"/>
          <w:b/>
          <w:bCs/>
          <w:sz w:val="28"/>
          <w:szCs w:val="28"/>
        </w:rPr>
        <w:t xml:space="preserve">Travail de réduction des réponses aux consignes – Projet 14-18 – </w:t>
      </w:r>
      <w:r w:rsidR="00003373">
        <w:rPr>
          <w:rFonts w:asciiTheme="minorHAnsi" w:hAnsiTheme="minorHAnsi" w:cstheme="minorHAnsi"/>
          <w:b/>
          <w:bCs/>
          <w:sz w:val="28"/>
          <w:szCs w:val="28"/>
        </w:rPr>
        <w:t xml:space="preserve">Classe de 3-2 </w:t>
      </w:r>
      <w:r w:rsidRPr="0004050E">
        <w:rPr>
          <w:rFonts w:asciiTheme="minorHAnsi" w:hAnsiTheme="minorHAnsi" w:cstheme="minorHAnsi"/>
          <w:b/>
          <w:bCs/>
          <w:sz w:val="28"/>
          <w:szCs w:val="28"/>
        </w:rPr>
        <w:t>Collège Les Servizières, Meyzieu</w:t>
      </w:r>
      <w:r w:rsidR="00003373">
        <w:rPr>
          <w:rFonts w:asciiTheme="minorHAnsi" w:hAnsiTheme="minorHAnsi" w:cstheme="minorHAnsi"/>
          <w:b/>
          <w:bCs/>
          <w:sz w:val="28"/>
          <w:szCs w:val="28"/>
        </w:rPr>
        <w:t xml:space="preserve"> </w:t>
      </w:r>
    </w:p>
    <w:p w:rsidR="00606076" w:rsidRDefault="00606076" w:rsidP="0004050E">
      <w:pPr>
        <w:pStyle w:val="NormalWeb"/>
        <w:jc w:val="both"/>
        <w:rPr>
          <w:rFonts w:asciiTheme="minorHAnsi" w:hAnsiTheme="minorHAnsi" w:cstheme="minorHAnsi"/>
          <w:b/>
          <w:bCs/>
          <w:sz w:val="28"/>
          <w:szCs w:val="28"/>
        </w:rPr>
      </w:pPr>
    </w:p>
    <w:p w:rsidR="00606076" w:rsidRPr="00132BD5" w:rsidRDefault="00606076" w:rsidP="00606076">
      <w:pPr>
        <w:pStyle w:val="NormalWeb"/>
        <w:jc w:val="center"/>
        <w:rPr>
          <w:rFonts w:asciiTheme="minorHAnsi" w:hAnsiTheme="minorHAnsi" w:cstheme="minorHAnsi"/>
          <w:b/>
          <w:sz w:val="32"/>
          <w:szCs w:val="32"/>
        </w:rPr>
      </w:pPr>
      <w:r w:rsidRPr="00132BD5">
        <w:rPr>
          <w:b/>
          <w:sz w:val="32"/>
          <w:szCs w:val="32"/>
        </w:rPr>
        <w:t>"Des bris de vies" .</w:t>
      </w:r>
    </w:p>
    <w:p w:rsidR="00606076" w:rsidRPr="0004050E" w:rsidRDefault="00606076" w:rsidP="0004050E">
      <w:pPr>
        <w:pStyle w:val="NormalWeb"/>
        <w:jc w:val="both"/>
        <w:rPr>
          <w:rFonts w:asciiTheme="minorHAnsi" w:hAnsiTheme="minorHAnsi" w:cstheme="minorHAnsi"/>
          <w:sz w:val="28"/>
          <w:szCs w:val="28"/>
        </w:rPr>
      </w:pP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sz w:val="22"/>
          <w:szCs w:val="22"/>
          <w:u w:val="single"/>
        </w:rPr>
        <w:t xml:space="preserve">Consigne 1 : </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sz w:val="22"/>
          <w:szCs w:val="22"/>
        </w:rPr>
        <w:t>1914. Un jeune couple, Roger et Madeleine Durand, tenaient un café-restaurant situé rue de la Gare à Meyzieux avec leurs deux adolescents Louis et Louise, respectivement âgés de 16 et 14 ans. Ce café était très fréquenté puisqu'il était à proximité de la gare. En revanche, l'avenir de cette famille va être très vite bouleversé par l'Histoire.</w:t>
      </w:r>
    </w:p>
    <w:p w:rsidR="0004050E" w:rsidRPr="0004050E" w:rsidRDefault="0004050E" w:rsidP="0004050E">
      <w:pPr>
        <w:pStyle w:val="NormalWeb"/>
        <w:jc w:val="both"/>
        <w:rPr>
          <w:rFonts w:asciiTheme="minorHAnsi" w:hAnsiTheme="minorHAnsi" w:cstheme="minorHAnsi"/>
          <w:b/>
          <w:bCs/>
          <w:i/>
          <w:iCs/>
          <w:sz w:val="22"/>
          <w:szCs w:val="22"/>
          <w:u w:val="single"/>
        </w:rPr>
      </w:pPr>
      <w:r w:rsidRPr="0004050E">
        <w:rPr>
          <w:rFonts w:asciiTheme="minorHAnsi" w:hAnsiTheme="minorHAnsi" w:cstheme="minorHAnsi"/>
          <w:b/>
          <w:bCs/>
          <w:i/>
          <w:iCs/>
          <w:sz w:val="22"/>
          <w:szCs w:val="22"/>
          <w:u w:val="single"/>
        </w:rPr>
        <w:t xml:space="preserve">Illustration : </w:t>
      </w:r>
      <w:r w:rsidRPr="0004050E">
        <w:rPr>
          <w:rFonts w:asciiTheme="minorHAnsi" w:hAnsiTheme="minorHAnsi" w:cstheme="minorHAnsi"/>
          <w:b/>
          <w:bCs/>
          <w:i/>
          <w:iCs/>
          <w:sz w:val="22"/>
          <w:szCs w:val="22"/>
        </w:rPr>
        <w:t>Dessin de Loan LANDRAIN– Dessin 2 – feutre et crayons fins/de couleurs</w:t>
      </w:r>
    </w:p>
    <w:p w:rsidR="0004050E" w:rsidRPr="0004050E" w:rsidRDefault="0004050E" w:rsidP="0004050E">
      <w:pPr>
        <w:pStyle w:val="NormalWeb"/>
        <w:jc w:val="both"/>
        <w:rPr>
          <w:rFonts w:asciiTheme="minorHAnsi" w:hAnsiTheme="minorHAnsi" w:cstheme="minorHAnsi"/>
          <w:sz w:val="22"/>
          <w:szCs w:val="22"/>
          <w:u w:val="single"/>
        </w:rPr>
      </w:pP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sz w:val="22"/>
          <w:szCs w:val="22"/>
          <w:u w:val="single"/>
        </w:rPr>
        <w:t xml:space="preserve">Consigne 2 : </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sz w:val="22"/>
          <w:szCs w:val="22"/>
        </w:rPr>
        <w:t>16/02/14. Louise a 13 ans. Elle reçoit un cahier qui devient son journal intime. Roger est mobilisé en août : Madeleine et les enfants se retrouvent seuls, désespérés. Louis, inspiré par l'élan paternel, est déterminé à aller au front. Roger, blessé à la jambe, raconte sa calamiteuse vie de soldat dans une lettre poignante. La petite famille travaille dur au café et s'inquiètent pour Roger.</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b/>
          <w:bCs/>
          <w:i/>
          <w:iCs/>
          <w:sz w:val="22"/>
          <w:szCs w:val="22"/>
          <w:u w:val="single"/>
        </w:rPr>
        <w:t>Illustration :</w:t>
      </w:r>
      <w:r w:rsidRPr="0004050E">
        <w:rPr>
          <w:rFonts w:asciiTheme="minorHAnsi" w:hAnsiTheme="minorHAnsi" w:cstheme="minorHAnsi"/>
          <w:b/>
          <w:bCs/>
          <w:i/>
          <w:iCs/>
          <w:sz w:val="22"/>
          <w:szCs w:val="22"/>
        </w:rPr>
        <w:t xml:space="preserve"> Dessin de Inès SAFYANE– Dessin 4 – « L'enfer glacant » pastels et crayon à papier</w:t>
      </w:r>
    </w:p>
    <w:p w:rsidR="0004050E" w:rsidRPr="0004050E" w:rsidRDefault="0004050E" w:rsidP="0004050E">
      <w:pPr>
        <w:pStyle w:val="NormalWeb"/>
        <w:jc w:val="both"/>
        <w:rPr>
          <w:rFonts w:asciiTheme="minorHAnsi" w:hAnsiTheme="minorHAnsi" w:cstheme="minorHAnsi"/>
          <w:sz w:val="22"/>
          <w:szCs w:val="22"/>
          <w:u w:val="single"/>
        </w:rPr>
      </w:pP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sz w:val="22"/>
          <w:szCs w:val="22"/>
          <w:u w:val="single"/>
        </w:rPr>
        <w:t>Consigne 3 :</w:t>
      </w:r>
      <w:r w:rsidRPr="0004050E">
        <w:rPr>
          <w:rFonts w:asciiTheme="minorHAnsi" w:hAnsiTheme="minorHAnsi" w:cstheme="minorHAnsi"/>
          <w:sz w:val="22"/>
          <w:szCs w:val="22"/>
        </w:rPr>
        <w:t xml:space="preserve"> </w:t>
      </w:r>
    </w:p>
    <w:p w:rsidR="0004050E" w:rsidRPr="0004050E" w:rsidRDefault="0004050E" w:rsidP="0004050E">
      <w:pPr>
        <w:pStyle w:val="NormalWeb"/>
        <w:jc w:val="both"/>
        <w:rPr>
          <w:rFonts w:asciiTheme="minorHAnsi" w:hAnsiTheme="minorHAnsi" w:cstheme="minorHAnsi"/>
          <w:b/>
          <w:bCs/>
          <w:i/>
          <w:iCs/>
          <w:color w:val="000000"/>
          <w:sz w:val="22"/>
          <w:szCs w:val="22"/>
          <w:u w:val="single"/>
        </w:rPr>
      </w:pPr>
      <w:r w:rsidRPr="0004050E">
        <w:rPr>
          <w:rFonts w:asciiTheme="minorHAnsi" w:hAnsiTheme="minorHAnsi" w:cstheme="minorHAnsi"/>
          <w:color w:val="000000"/>
          <w:sz w:val="22"/>
          <w:szCs w:val="22"/>
          <w:shd w:val="clear" w:color="auto" w:fill="FFFFFF"/>
        </w:rPr>
        <w:t>Tavernier, entrepreneur dans la chimie et ami du parrain des enfants, possède un sauf-conduit. Il propose d'aller chercher Roger à l'hôpital. Louis s’échappe pour aller combattre. Une lettre de Roger apprend ensuite à Louise et Madeleine que Louis a été mené dans le même hôpital que lui. Le journal de Louise traduit sa joie :</w:t>
      </w:r>
      <w:r w:rsidRPr="0004050E">
        <w:rPr>
          <w:rFonts w:asciiTheme="minorHAnsi" w:hAnsiTheme="minorHAnsi" w:cstheme="minorHAnsi"/>
          <w:i/>
          <w:iCs/>
          <w:color w:val="000000"/>
          <w:sz w:val="22"/>
          <w:szCs w:val="22"/>
          <w:shd w:val="clear" w:color="auto" w:fill="FFFFFF"/>
        </w:rPr>
        <w:t xml:space="preserve"> « J’ai sauté dans les bras de mon parrain. Tavernier, qui venait de gagner un contrat avec l’armée, a proposé de l’argent pour sauver le restaurant »</w:t>
      </w:r>
      <w:r w:rsidRPr="0004050E">
        <w:rPr>
          <w:rFonts w:asciiTheme="minorHAnsi" w:hAnsiTheme="minorHAnsi" w:cstheme="minorHAnsi"/>
          <w:color w:val="000000"/>
          <w:sz w:val="22"/>
          <w:szCs w:val="22"/>
          <w:shd w:val="clear" w:color="auto" w:fill="FFFFFF"/>
        </w:rPr>
        <w:t>.</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b/>
          <w:bCs/>
          <w:i/>
          <w:iCs/>
          <w:color w:val="000000"/>
          <w:sz w:val="22"/>
          <w:szCs w:val="22"/>
          <w:u w:val="single"/>
        </w:rPr>
        <w:t>Illustration</w:t>
      </w:r>
      <w:r w:rsidRPr="0004050E">
        <w:rPr>
          <w:rFonts w:asciiTheme="minorHAnsi" w:hAnsiTheme="minorHAnsi" w:cstheme="minorHAnsi"/>
          <w:b/>
          <w:bCs/>
          <w:i/>
          <w:iCs/>
          <w:color w:val="000000"/>
          <w:sz w:val="22"/>
          <w:szCs w:val="22"/>
        </w:rPr>
        <w:t xml:space="preserve"> : Réquisition de l’usine de produits chimiques de l’usine Picard de Saint-Fons. 1_M_143 </w:t>
      </w:r>
    </w:p>
    <w:p w:rsidR="0004050E" w:rsidRPr="0004050E" w:rsidRDefault="0004050E" w:rsidP="0004050E">
      <w:pPr>
        <w:pStyle w:val="NormalWeb"/>
        <w:jc w:val="both"/>
        <w:rPr>
          <w:rFonts w:asciiTheme="minorHAnsi" w:hAnsiTheme="minorHAnsi" w:cstheme="minorHAnsi"/>
          <w:color w:val="000000"/>
          <w:sz w:val="22"/>
          <w:szCs w:val="22"/>
          <w:u w:val="single"/>
        </w:rPr>
      </w:pP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color w:val="000000"/>
          <w:sz w:val="22"/>
          <w:szCs w:val="22"/>
          <w:u w:val="single"/>
        </w:rPr>
        <w:t xml:space="preserve">Consigne 4 : </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sz w:val="22"/>
          <w:szCs w:val="22"/>
        </w:rPr>
        <w:t>L'entreprise de Tavernier, réquisitionnée par l’État, développe une gamme de vernis ignifugé qui sera testé sur les avions de l'escadrille majolane. Roger a rencontré Julien Green qui possède une ambulance. Il lui propose de retourner chez lui car Roger a été démobilisé suite à sa blessure. En échange il doit le loger quelques jours. Louis est resté mobilisé. Louise trouve son père changé depuis son retour.</w:t>
      </w:r>
    </w:p>
    <w:p w:rsidR="0004050E" w:rsidRPr="0004050E" w:rsidRDefault="0004050E" w:rsidP="0004050E">
      <w:pPr>
        <w:pStyle w:val="NormalWeb"/>
        <w:jc w:val="both"/>
        <w:rPr>
          <w:rFonts w:asciiTheme="minorHAnsi" w:hAnsiTheme="minorHAnsi" w:cstheme="minorHAnsi"/>
          <w:sz w:val="22"/>
          <w:szCs w:val="22"/>
        </w:rPr>
      </w:pPr>
      <w:r w:rsidRPr="0004050E">
        <w:rPr>
          <w:rStyle w:val="CitationHTML"/>
          <w:rFonts w:asciiTheme="minorHAnsi" w:eastAsiaTheme="majorEastAsia" w:hAnsiTheme="minorHAnsi" w:cstheme="minorHAnsi"/>
          <w:b/>
          <w:bCs/>
          <w:sz w:val="22"/>
          <w:szCs w:val="22"/>
          <w:u w:val="single"/>
        </w:rPr>
        <w:t>Illustration </w:t>
      </w:r>
      <w:r w:rsidRPr="0004050E">
        <w:rPr>
          <w:rStyle w:val="CitationHTML"/>
          <w:rFonts w:asciiTheme="minorHAnsi" w:eastAsiaTheme="majorEastAsia" w:hAnsiTheme="minorHAnsi" w:cstheme="minorHAnsi"/>
          <w:b/>
          <w:bCs/>
          <w:sz w:val="22"/>
          <w:szCs w:val="22"/>
        </w:rPr>
        <w:t xml:space="preserve">: Bryan, Julien (1918) "AMBULANCE 464" Encore des Blessés, New York: Macmillan Retrieved on 30 November 2010. ISBN: 111081075X. </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color w:val="000000"/>
          <w:sz w:val="22"/>
          <w:szCs w:val="22"/>
          <w:u w:val="single"/>
        </w:rPr>
        <w:t xml:space="preserve">Consigne 5 : </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color w:val="000000"/>
          <w:sz w:val="22"/>
          <w:szCs w:val="22"/>
        </w:rPr>
        <w:lastRenderedPageBreak/>
        <w:t>A l'aube de ses 100 ans, Louise écrit les dernières pages de sa vie. Dans son journal, elle récapitule ses drames, ses joies, ses peines, ses réussites, mais aussi les événements les plus marquants de sa vie, telle que la guerre qui lui a coûté sa famille et sa santé mentale.</w:t>
      </w:r>
    </w:p>
    <w:p w:rsidR="0004050E"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i/>
          <w:iCs/>
          <w:color w:val="000000"/>
          <w:sz w:val="22"/>
          <w:szCs w:val="22"/>
        </w:rPr>
        <w:t>« J'écris ces pages pour rattraper le temps et laisser mon histoire à qui voudra la lire avant de partir ».</w:t>
      </w:r>
    </w:p>
    <w:p w:rsidR="00961F7B" w:rsidRPr="0004050E" w:rsidRDefault="0004050E" w:rsidP="0004050E">
      <w:pPr>
        <w:pStyle w:val="NormalWeb"/>
        <w:jc w:val="both"/>
        <w:rPr>
          <w:rFonts w:asciiTheme="minorHAnsi" w:hAnsiTheme="minorHAnsi" w:cstheme="minorHAnsi"/>
          <w:sz w:val="22"/>
          <w:szCs w:val="22"/>
        </w:rPr>
      </w:pPr>
      <w:r w:rsidRPr="0004050E">
        <w:rPr>
          <w:rFonts w:asciiTheme="minorHAnsi" w:hAnsiTheme="minorHAnsi" w:cstheme="minorHAnsi"/>
          <w:b/>
          <w:bCs/>
          <w:i/>
          <w:iCs/>
          <w:color w:val="000000"/>
          <w:sz w:val="22"/>
          <w:szCs w:val="22"/>
          <w:u w:val="single"/>
        </w:rPr>
        <w:t>Illustration </w:t>
      </w:r>
      <w:r w:rsidRPr="0004050E">
        <w:rPr>
          <w:rFonts w:asciiTheme="minorHAnsi" w:hAnsiTheme="minorHAnsi" w:cstheme="minorHAnsi"/>
          <w:b/>
          <w:bCs/>
          <w:i/>
          <w:iCs/>
          <w:color w:val="000000"/>
          <w:sz w:val="22"/>
          <w:szCs w:val="22"/>
        </w:rPr>
        <w:t>: Dessin 3 – Carla CHAVASSIEUX – Crayon à papier</w:t>
      </w:r>
    </w:p>
    <w:sectPr w:rsidR="00961F7B" w:rsidRPr="0004050E" w:rsidSect="000405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drawingGridHorizontalSpacing w:val="120"/>
  <w:displayHorizontalDrawingGridEvery w:val="2"/>
  <w:characterSpacingControl w:val="doNotCompress"/>
  <w:compat/>
  <w:rsids>
    <w:rsidRoot w:val="0004050E"/>
    <w:rsid w:val="00003373"/>
    <w:rsid w:val="0004050E"/>
    <w:rsid w:val="001D6EB4"/>
    <w:rsid w:val="002B2E86"/>
    <w:rsid w:val="00536AFB"/>
    <w:rsid w:val="00606076"/>
    <w:rsid w:val="006719A6"/>
    <w:rsid w:val="00925FFB"/>
    <w:rsid w:val="00961F7B"/>
    <w:rsid w:val="009F6649"/>
    <w:rsid w:val="00C153B6"/>
    <w:rsid w:val="00C21856"/>
    <w:rsid w:val="00C94CD6"/>
    <w:rsid w:val="00D13DE7"/>
    <w:rsid w:val="00D21701"/>
    <w:rsid w:val="00E63B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B6"/>
    <w:pPr>
      <w:spacing w:after="0" w:line="240" w:lineRule="auto"/>
    </w:pPr>
    <w:rPr>
      <w:sz w:val="24"/>
      <w:szCs w:val="24"/>
      <w:lang w:val="fr-FR"/>
    </w:rPr>
  </w:style>
  <w:style w:type="paragraph" w:styleId="Titre1">
    <w:name w:val="heading 1"/>
    <w:basedOn w:val="Normal"/>
    <w:next w:val="Normal"/>
    <w:link w:val="Titre1Car"/>
    <w:uiPriority w:val="9"/>
    <w:qFormat/>
    <w:rsid w:val="00C153B6"/>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C153B6"/>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C153B6"/>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C153B6"/>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153B6"/>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153B6"/>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153B6"/>
    <w:pPr>
      <w:spacing w:before="240" w:after="60"/>
      <w:outlineLvl w:val="6"/>
    </w:pPr>
  </w:style>
  <w:style w:type="paragraph" w:styleId="Titre8">
    <w:name w:val="heading 8"/>
    <w:basedOn w:val="Normal"/>
    <w:next w:val="Normal"/>
    <w:link w:val="Titre8Car"/>
    <w:uiPriority w:val="9"/>
    <w:semiHidden/>
    <w:unhideWhenUsed/>
    <w:qFormat/>
    <w:rsid w:val="00C153B6"/>
    <w:pPr>
      <w:spacing w:before="240" w:after="60"/>
      <w:outlineLvl w:val="7"/>
    </w:pPr>
    <w:rPr>
      <w:i/>
      <w:iCs/>
    </w:rPr>
  </w:style>
  <w:style w:type="paragraph" w:styleId="Titre9">
    <w:name w:val="heading 9"/>
    <w:basedOn w:val="Normal"/>
    <w:next w:val="Normal"/>
    <w:link w:val="Titre9Car"/>
    <w:uiPriority w:val="9"/>
    <w:semiHidden/>
    <w:unhideWhenUsed/>
    <w:qFormat/>
    <w:rsid w:val="00C153B6"/>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53B6"/>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C153B6"/>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C153B6"/>
    <w:rPr>
      <w:rFonts w:asciiTheme="majorHAnsi" w:eastAsiaTheme="majorEastAsia" w:hAnsiTheme="majorHAnsi"/>
      <w:b/>
      <w:bCs/>
      <w:sz w:val="26"/>
      <w:szCs w:val="26"/>
    </w:rPr>
  </w:style>
  <w:style w:type="character" w:customStyle="1" w:styleId="Titre4Car">
    <w:name w:val="Titre 4 Car"/>
    <w:basedOn w:val="Policepardfaut"/>
    <w:link w:val="Titre4"/>
    <w:uiPriority w:val="9"/>
    <w:rsid w:val="00C153B6"/>
    <w:rPr>
      <w:b/>
      <w:bCs/>
      <w:sz w:val="28"/>
      <w:szCs w:val="28"/>
    </w:rPr>
  </w:style>
  <w:style w:type="character" w:customStyle="1" w:styleId="Titre5Car">
    <w:name w:val="Titre 5 Car"/>
    <w:basedOn w:val="Policepardfaut"/>
    <w:link w:val="Titre5"/>
    <w:uiPriority w:val="9"/>
    <w:semiHidden/>
    <w:rsid w:val="00C153B6"/>
    <w:rPr>
      <w:b/>
      <w:bCs/>
      <w:i/>
      <w:iCs/>
      <w:sz w:val="26"/>
      <w:szCs w:val="26"/>
    </w:rPr>
  </w:style>
  <w:style w:type="character" w:customStyle="1" w:styleId="Titre6Car">
    <w:name w:val="Titre 6 Car"/>
    <w:basedOn w:val="Policepardfaut"/>
    <w:link w:val="Titre6"/>
    <w:uiPriority w:val="9"/>
    <w:semiHidden/>
    <w:rsid w:val="00C153B6"/>
    <w:rPr>
      <w:b/>
      <w:bCs/>
    </w:rPr>
  </w:style>
  <w:style w:type="character" w:customStyle="1" w:styleId="Titre7Car">
    <w:name w:val="Titre 7 Car"/>
    <w:basedOn w:val="Policepardfaut"/>
    <w:link w:val="Titre7"/>
    <w:uiPriority w:val="9"/>
    <w:semiHidden/>
    <w:rsid w:val="00C153B6"/>
    <w:rPr>
      <w:sz w:val="24"/>
      <w:szCs w:val="24"/>
    </w:rPr>
  </w:style>
  <w:style w:type="character" w:customStyle="1" w:styleId="Titre8Car">
    <w:name w:val="Titre 8 Car"/>
    <w:basedOn w:val="Policepardfaut"/>
    <w:link w:val="Titre8"/>
    <w:uiPriority w:val="9"/>
    <w:semiHidden/>
    <w:rsid w:val="00C153B6"/>
    <w:rPr>
      <w:i/>
      <w:iCs/>
      <w:sz w:val="24"/>
      <w:szCs w:val="24"/>
    </w:rPr>
  </w:style>
  <w:style w:type="character" w:customStyle="1" w:styleId="Titre9Car">
    <w:name w:val="Titre 9 Car"/>
    <w:basedOn w:val="Policepardfaut"/>
    <w:link w:val="Titre9"/>
    <w:uiPriority w:val="9"/>
    <w:semiHidden/>
    <w:rsid w:val="00C153B6"/>
    <w:rPr>
      <w:rFonts w:asciiTheme="majorHAnsi" w:eastAsiaTheme="majorEastAsia" w:hAnsiTheme="majorHAnsi"/>
    </w:rPr>
  </w:style>
  <w:style w:type="paragraph" w:styleId="Titre">
    <w:name w:val="Title"/>
    <w:basedOn w:val="Normal"/>
    <w:next w:val="Normal"/>
    <w:link w:val="TitreCar"/>
    <w:uiPriority w:val="10"/>
    <w:qFormat/>
    <w:rsid w:val="00C153B6"/>
    <w:pPr>
      <w:spacing w:before="240" w:after="60"/>
      <w:jc w:val="center"/>
      <w:outlineLvl w:val="0"/>
    </w:pPr>
    <w:rPr>
      <w:rFonts w:asciiTheme="majorHAnsi" w:eastAsiaTheme="majorEastAsia" w:hAnsiTheme="majorHAnsi" w:cs="FreeSans"/>
      <w:b/>
      <w:bCs/>
      <w:kern w:val="28"/>
      <w:sz w:val="32"/>
      <w:szCs w:val="32"/>
    </w:rPr>
  </w:style>
  <w:style w:type="character" w:customStyle="1" w:styleId="TitreCar">
    <w:name w:val="Titre Car"/>
    <w:basedOn w:val="Policepardfaut"/>
    <w:link w:val="Titre"/>
    <w:uiPriority w:val="10"/>
    <w:rsid w:val="00C153B6"/>
    <w:rPr>
      <w:rFonts w:asciiTheme="majorHAnsi" w:eastAsiaTheme="majorEastAsia" w:hAnsiTheme="majorHAnsi" w:cs="FreeSans"/>
      <w:b/>
      <w:bCs/>
      <w:kern w:val="28"/>
      <w:sz w:val="32"/>
      <w:szCs w:val="32"/>
    </w:rPr>
  </w:style>
  <w:style w:type="paragraph" w:styleId="Sous-titre">
    <w:name w:val="Subtitle"/>
    <w:basedOn w:val="Normal"/>
    <w:next w:val="Normal"/>
    <w:link w:val="Sous-titreCar"/>
    <w:uiPriority w:val="11"/>
    <w:qFormat/>
    <w:rsid w:val="00C153B6"/>
    <w:pPr>
      <w:spacing w:after="60"/>
      <w:jc w:val="center"/>
      <w:outlineLvl w:val="1"/>
    </w:pPr>
    <w:rPr>
      <w:rFonts w:asciiTheme="majorHAnsi" w:eastAsiaTheme="majorEastAsia" w:hAnsiTheme="majorHAnsi" w:cs="FreeSans"/>
    </w:rPr>
  </w:style>
  <w:style w:type="character" w:customStyle="1" w:styleId="Sous-titreCar">
    <w:name w:val="Sous-titre Car"/>
    <w:basedOn w:val="Policepardfaut"/>
    <w:link w:val="Sous-titre"/>
    <w:uiPriority w:val="11"/>
    <w:rsid w:val="00C153B6"/>
    <w:rPr>
      <w:rFonts w:asciiTheme="majorHAnsi" w:eastAsiaTheme="majorEastAsia" w:hAnsiTheme="majorHAnsi" w:cs="FreeSans"/>
      <w:sz w:val="24"/>
      <w:szCs w:val="24"/>
    </w:rPr>
  </w:style>
  <w:style w:type="character" w:styleId="lev">
    <w:name w:val="Strong"/>
    <w:basedOn w:val="Policepardfaut"/>
    <w:uiPriority w:val="22"/>
    <w:qFormat/>
    <w:rsid w:val="00C153B6"/>
    <w:rPr>
      <w:b/>
      <w:bCs/>
    </w:rPr>
  </w:style>
  <w:style w:type="character" w:styleId="Accentuation">
    <w:name w:val="Emphasis"/>
    <w:basedOn w:val="Policepardfaut"/>
    <w:uiPriority w:val="20"/>
    <w:qFormat/>
    <w:rsid w:val="00C153B6"/>
    <w:rPr>
      <w:rFonts w:asciiTheme="minorHAnsi" w:hAnsiTheme="minorHAnsi"/>
      <w:b/>
      <w:i/>
      <w:iCs/>
    </w:rPr>
  </w:style>
  <w:style w:type="paragraph" w:styleId="Sansinterligne">
    <w:name w:val="No Spacing"/>
    <w:basedOn w:val="Normal"/>
    <w:uiPriority w:val="1"/>
    <w:qFormat/>
    <w:rsid w:val="00C153B6"/>
    <w:rPr>
      <w:szCs w:val="32"/>
    </w:rPr>
  </w:style>
  <w:style w:type="paragraph" w:styleId="Paragraphedeliste">
    <w:name w:val="List Paragraph"/>
    <w:basedOn w:val="Normal"/>
    <w:uiPriority w:val="34"/>
    <w:qFormat/>
    <w:rsid w:val="00C153B6"/>
    <w:pPr>
      <w:ind w:left="720"/>
      <w:contextualSpacing/>
    </w:pPr>
    <w:rPr>
      <w:rFonts w:cs="Calibri"/>
    </w:rPr>
  </w:style>
  <w:style w:type="paragraph" w:styleId="Citation">
    <w:name w:val="Quote"/>
    <w:basedOn w:val="Normal"/>
    <w:next w:val="Normal"/>
    <w:link w:val="CitationCar"/>
    <w:uiPriority w:val="29"/>
    <w:qFormat/>
    <w:rsid w:val="00C153B6"/>
    <w:rPr>
      <w:i/>
    </w:rPr>
  </w:style>
  <w:style w:type="character" w:customStyle="1" w:styleId="CitationCar">
    <w:name w:val="Citation Car"/>
    <w:basedOn w:val="Policepardfaut"/>
    <w:link w:val="Citation"/>
    <w:uiPriority w:val="29"/>
    <w:rsid w:val="00C153B6"/>
    <w:rPr>
      <w:i/>
      <w:sz w:val="24"/>
      <w:szCs w:val="24"/>
    </w:rPr>
  </w:style>
  <w:style w:type="paragraph" w:styleId="Citationintense">
    <w:name w:val="Intense Quote"/>
    <w:basedOn w:val="Normal"/>
    <w:next w:val="Normal"/>
    <w:link w:val="CitationintenseCar"/>
    <w:uiPriority w:val="30"/>
    <w:qFormat/>
    <w:rsid w:val="00C153B6"/>
    <w:pPr>
      <w:ind w:left="720" w:right="720"/>
    </w:pPr>
    <w:rPr>
      <w:b/>
      <w:i/>
      <w:szCs w:val="22"/>
    </w:rPr>
  </w:style>
  <w:style w:type="character" w:customStyle="1" w:styleId="CitationintenseCar">
    <w:name w:val="Citation intense Car"/>
    <w:basedOn w:val="Policepardfaut"/>
    <w:link w:val="Citationintense"/>
    <w:uiPriority w:val="30"/>
    <w:rsid w:val="00C153B6"/>
    <w:rPr>
      <w:b/>
      <w:i/>
      <w:sz w:val="24"/>
    </w:rPr>
  </w:style>
  <w:style w:type="character" w:styleId="Emphaseple">
    <w:name w:val="Subtle Emphasis"/>
    <w:uiPriority w:val="19"/>
    <w:qFormat/>
    <w:rsid w:val="00C153B6"/>
    <w:rPr>
      <w:i/>
      <w:color w:val="5A5A5A" w:themeColor="text1" w:themeTint="A5"/>
    </w:rPr>
  </w:style>
  <w:style w:type="character" w:styleId="Emphaseintense">
    <w:name w:val="Intense Emphasis"/>
    <w:basedOn w:val="Policepardfaut"/>
    <w:uiPriority w:val="21"/>
    <w:qFormat/>
    <w:rsid w:val="00C153B6"/>
    <w:rPr>
      <w:b/>
      <w:i/>
      <w:sz w:val="24"/>
      <w:szCs w:val="24"/>
      <w:u w:val="single"/>
    </w:rPr>
  </w:style>
  <w:style w:type="character" w:styleId="Rfrenceple">
    <w:name w:val="Subtle Reference"/>
    <w:basedOn w:val="Policepardfaut"/>
    <w:uiPriority w:val="31"/>
    <w:qFormat/>
    <w:rsid w:val="00C153B6"/>
    <w:rPr>
      <w:sz w:val="24"/>
      <w:szCs w:val="24"/>
      <w:u w:val="single"/>
    </w:rPr>
  </w:style>
  <w:style w:type="character" w:styleId="Rfrenceintense">
    <w:name w:val="Intense Reference"/>
    <w:basedOn w:val="Policepardfaut"/>
    <w:uiPriority w:val="32"/>
    <w:qFormat/>
    <w:rsid w:val="00C153B6"/>
    <w:rPr>
      <w:b/>
      <w:sz w:val="24"/>
      <w:u w:val="single"/>
    </w:rPr>
  </w:style>
  <w:style w:type="character" w:styleId="Titredulivre">
    <w:name w:val="Book Title"/>
    <w:basedOn w:val="Policepardfaut"/>
    <w:uiPriority w:val="33"/>
    <w:qFormat/>
    <w:rsid w:val="00C153B6"/>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C153B6"/>
    <w:pPr>
      <w:outlineLvl w:val="9"/>
    </w:pPr>
  </w:style>
  <w:style w:type="paragraph" w:styleId="NormalWeb">
    <w:name w:val="Normal (Web)"/>
    <w:basedOn w:val="Normal"/>
    <w:uiPriority w:val="99"/>
    <w:unhideWhenUsed/>
    <w:rsid w:val="0004050E"/>
    <w:pPr>
      <w:spacing w:before="100" w:beforeAutospacing="1" w:after="100" w:afterAutospacing="1"/>
    </w:pPr>
    <w:rPr>
      <w:rFonts w:ascii="Times New Roman" w:eastAsia="Times New Roman" w:hAnsi="Times New Roman"/>
      <w:lang w:eastAsia="fr-FR" w:bidi="ar-SA"/>
    </w:rPr>
  </w:style>
  <w:style w:type="character" w:styleId="CitationHTML">
    <w:name w:val="HTML Cite"/>
    <w:basedOn w:val="Policepardfaut"/>
    <w:uiPriority w:val="99"/>
    <w:semiHidden/>
    <w:unhideWhenUsed/>
    <w:rsid w:val="0004050E"/>
    <w:rPr>
      <w:i/>
      <w:iCs/>
    </w:rPr>
  </w:style>
</w:styles>
</file>

<file path=word/webSettings.xml><?xml version="1.0" encoding="utf-8"?>
<w:webSettings xmlns:r="http://schemas.openxmlformats.org/officeDocument/2006/relationships" xmlns:w="http://schemas.openxmlformats.org/wordprocessingml/2006/main">
  <w:divs>
    <w:div w:id="1052651108">
      <w:bodyDiv w:val="1"/>
      <w:marLeft w:val="0"/>
      <w:marRight w:val="0"/>
      <w:marTop w:val="0"/>
      <w:marBottom w:val="0"/>
      <w:divBdr>
        <w:top w:val="none" w:sz="0" w:space="0" w:color="auto"/>
        <w:left w:val="none" w:sz="0" w:space="0" w:color="auto"/>
        <w:bottom w:val="none" w:sz="0" w:space="0" w:color="auto"/>
        <w:right w:val="none" w:sz="0" w:space="0" w:color="auto"/>
      </w:divBdr>
    </w:div>
    <w:div w:id="1136995535">
      <w:bodyDiv w:val="1"/>
      <w:marLeft w:val="0"/>
      <w:marRight w:val="0"/>
      <w:marTop w:val="0"/>
      <w:marBottom w:val="0"/>
      <w:divBdr>
        <w:top w:val="none" w:sz="0" w:space="0" w:color="auto"/>
        <w:left w:val="none" w:sz="0" w:space="0" w:color="auto"/>
        <w:bottom w:val="none" w:sz="0" w:space="0" w:color="auto"/>
        <w:right w:val="none" w:sz="0" w:space="0" w:color="auto"/>
      </w:divBdr>
    </w:div>
    <w:div w:id="1470322899">
      <w:bodyDiv w:val="1"/>
      <w:marLeft w:val="0"/>
      <w:marRight w:val="0"/>
      <w:marTop w:val="0"/>
      <w:marBottom w:val="0"/>
      <w:divBdr>
        <w:top w:val="none" w:sz="0" w:space="0" w:color="auto"/>
        <w:left w:val="none" w:sz="0" w:space="0" w:color="auto"/>
        <w:bottom w:val="none" w:sz="0" w:space="0" w:color="auto"/>
        <w:right w:val="none" w:sz="0" w:space="0" w:color="auto"/>
      </w:divBdr>
    </w:div>
    <w:div w:id="15939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2295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Virgil BEUFFRE</dc:creator>
  <cp:lastModifiedBy>Virgil BEUFFRE</cp:lastModifiedBy>
  <cp:revision>5</cp:revision>
  <dcterms:created xsi:type="dcterms:W3CDTF">2019-05-09T17:10:00Z</dcterms:created>
  <dcterms:modified xsi:type="dcterms:W3CDTF">2019-05-10T16:28:00Z</dcterms:modified>
</cp:coreProperties>
</file>